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BB" w:rsidRDefault="005E05BB" w:rsidP="005E05BB">
      <w:pPr>
        <w:spacing w:line="480" w:lineRule="auto"/>
        <w:jc w:val="center"/>
      </w:pPr>
      <w:bookmarkStart w:id="0" w:name="_GoBack"/>
      <w:bookmarkEnd w:id="0"/>
    </w:p>
    <w:p w:rsidR="005E05BB" w:rsidRDefault="005E05BB" w:rsidP="005E05BB">
      <w:pPr>
        <w:spacing w:line="480" w:lineRule="auto"/>
        <w:jc w:val="center"/>
      </w:pPr>
    </w:p>
    <w:p w:rsidR="005E05BB" w:rsidRDefault="005E05BB" w:rsidP="005E05BB">
      <w:pPr>
        <w:spacing w:line="480" w:lineRule="auto"/>
        <w:jc w:val="center"/>
      </w:pPr>
    </w:p>
    <w:p w:rsidR="005E05BB" w:rsidRDefault="005E05BB" w:rsidP="005E05BB">
      <w:pPr>
        <w:spacing w:line="480" w:lineRule="auto"/>
        <w:jc w:val="center"/>
      </w:pPr>
    </w:p>
    <w:p w:rsidR="005E05BB" w:rsidRDefault="005E05BB" w:rsidP="005E05BB">
      <w:pPr>
        <w:spacing w:line="480" w:lineRule="auto"/>
        <w:jc w:val="center"/>
      </w:pPr>
    </w:p>
    <w:p w:rsidR="005E05BB" w:rsidRDefault="005E05BB" w:rsidP="005E05BB">
      <w:pPr>
        <w:spacing w:line="480" w:lineRule="auto"/>
        <w:jc w:val="center"/>
      </w:pPr>
    </w:p>
    <w:p w:rsidR="00356B1C" w:rsidRPr="00356B1C" w:rsidRDefault="00DF437A" w:rsidP="005E05BB">
      <w:pPr>
        <w:spacing w:line="480" w:lineRule="auto"/>
        <w:jc w:val="center"/>
      </w:pPr>
      <w:r w:rsidRPr="00356B1C">
        <w:t>Inherent conflicts among the police</w:t>
      </w:r>
    </w:p>
    <w:p w:rsidR="00356B1C" w:rsidRDefault="00DF437A" w:rsidP="005E05BB">
      <w:pPr>
        <w:spacing w:line="480" w:lineRule="auto"/>
        <w:jc w:val="center"/>
      </w:pPr>
      <w:r>
        <w:t>Institutional affiliation</w:t>
      </w:r>
    </w:p>
    <w:p w:rsidR="00356B1C" w:rsidRDefault="00DF437A" w:rsidP="005E05BB">
      <w:pPr>
        <w:spacing w:line="480" w:lineRule="auto"/>
        <w:jc w:val="center"/>
      </w:pPr>
      <w:r>
        <w:t>Name of lecturer</w:t>
      </w:r>
    </w:p>
    <w:p w:rsidR="00356B1C" w:rsidRDefault="00DF437A" w:rsidP="005E05BB">
      <w:pPr>
        <w:spacing w:line="480" w:lineRule="auto"/>
        <w:jc w:val="center"/>
      </w:pPr>
      <w:r>
        <w:t>Name of student</w:t>
      </w:r>
    </w:p>
    <w:p w:rsidR="00356B1C" w:rsidRDefault="00DF437A" w:rsidP="005E05BB">
      <w:pPr>
        <w:spacing w:line="480" w:lineRule="auto"/>
        <w:jc w:val="center"/>
      </w:pPr>
      <w:r>
        <w:t xml:space="preserve">Submission date </w:t>
      </w:r>
      <w:r>
        <w:br w:type="page"/>
      </w:r>
    </w:p>
    <w:p w:rsidR="00721407" w:rsidRPr="000519CD" w:rsidRDefault="00DF437A" w:rsidP="005E05BB">
      <w:pPr>
        <w:spacing w:line="480" w:lineRule="auto"/>
        <w:jc w:val="center"/>
        <w:rPr>
          <w:b/>
        </w:rPr>
      </w:pPr>
      <w:r w:rsidRPr="000519CD">
        <w:rPr>
          <w:b/>
        </w:rPr>
        <w:lastRenderedPageBreak/>
        <w:t>Inherent conflicts among the police</w:t>
      </w:r>
    </w:p>
    <w:p w:rsidR="003166ED" w:rsidRDefault="00DF437A" w:rsidP="005E05BB">
      <w:pPr>
        <w:spacing w:line="480" w:lineRule="auto"/>
        <w:ind w:firstLine="720"/>
      </w:pPr>
      <w:r>
        <w:t xml:space="preserve">The police are part of the intelligence that examines and investigate criminal activities. The involvement of the police in intelligence is under the intelligence authorization act of 1996, which was an amendment of the national security act of 1947. This </w:t>
      </w:r>
      <w:r>
        <w:t xml:space="preserve">amendment allowed the police and law Enforcement Act to take part in United States intelligence. </w:t>
      </w:r>
      <w:r w:rsidR="00C6197F">
        <w:t>A major conflict among the police is the occurrence of a crime. The police should examine crime after the occasion has happened. That is, they are receptive to the approach to intelligence. Another conflict is that they are residential, and thus their abilities depend on insights when examining occasions. Unlike the other intelligence forces, the police incorporate residential issues when gathering information. Sometimes, data gathering may be proactive, especially when th</w:t>
      </w:r>
      <w:r w:rsidR="007E509A">
        <w:t xml:space="preserve">e sources are secret or closed (Lai </w:t>
      </w:r>
      <w:r w:rsidR="007E509A" w:rsidRPr="007E509A">
        <w:t>2016).</w:t>
      </w:r>
    </w:p>
    <w:p w:rsidR="00590EB3" w:rsidRDefault="00DF437A" w:rsidP="005E05BB">
      <w:pPr>
        <w:spacing w:line="480" w:lineRule="auto"/>
        <w:ind w:firstLine="720"/>
      </w:pPr>
      <w:r>
        <w:t>Enacted by the 99</w:t>
      </w:r>
      <w:r w:rsidRPr="008175A3">
        <w:rPr>
          <w:vertAlign w:val="superscript"/>
        </w:rPr>
        <w:t>th</w:t>
      </w:r>
      <w:r>
        <w:t xml:space="preserve"> congress, the </w:t>
      </w:r>
      <w:r w:rsidRPr="008175A3">
        <w:t>Wiretap Statute</w:t>
      </w:r>
      <w:r>
        <w:t xml:space="preserve"> and the electronic communication privacy act was to prevent any intentional or attempted </w:t>
      </w:r>
      <w:r w:rsidR="00C74D53">
        <w:t>use or interception, procurement, or disclosure of other personal information as acquired through electronic or oral communication. The act prohibits the use of people's information obtained illegally</w:t>
      </w:r>
      <w:r w:rsidR="00B52A99">
        <w:t xml:space="preserve"> (Kerr </w:t>
      </w:r>
      <w:r w:rsidR="00B52A99" w:rsidRPr="00B52A99">
        <w:t xml:space="preserve">2014). </w:t>
      </w:r>
      <w:r w:rsidR="00B2307C">
        <w:t>It also protects the privacy of contents stored by services providers under the stored communication act. This protects information such as IP address of subscribers, billing records, and the subscriber's name.</w:t>
      </w:r>
    </w:p>
    <w:p w:rsidR="008175A3" w:rsidRDefault="00DF437A" w:rsidP="005E05BB">
      <w:pPr>
        <w:spacing w:line="480" w:lineRule="auto"/>
        <w:ind w:firstLine="720"/>
      </w:pPr>
      <w:r>
        <w:t xml:space="preserve"> </w:t>
      </w:r>
      <w:r w:rsidR="00590EB3">
        <w:t xml:space="preserve">The case between Mr. and Mrs. Scott in 1992 is an excellent example of abuse of the </w:t>
      </w:r>
      <w:r w:rsidR="00590EB3" w:rsidRPr="00590EB3">
        <w:t>Wiretap Statute</w:t>
      </w:r>
      <w:r w:rsidR="00590EB3">
        <w:t>. Mrs. Scott filed a divorce case on the basis that her husband recorded her phone call in 1991. Mr. Scott was found guilty and was fined</w:t>
      </w:r>
      <w:r w:rsidR="00590EB3" w:rsidRPr="00590EB3">
        <w:t> $3000</w:t>
      </w:r>
      <w:r w:rsidR="00590EB3">
        <w:t xml:space="preserve"> as compensation to Mrs.</w:t>
      </w:r>
      <w:r w:rsidR="00457DAA">
        <w:t xml:space="preserve"> Scott </w:t>
      </w:r>
      <w:r w:rsidR="00F11BDF">
        <w:t>(Scott</w:t>
      </w:r>
      <w:r w:rsidR="00457DAA">
        <w:t xml:space="preserve"> v. Scott </w:t>
      </w:r>
      <w:r w:rsidR="00457DAA" w:rsidRPr="00457DAA">
        <w:t>1994)</w:t>
      </w:r>
      <w:r w:rsidR="00457DAA">
        <w:t xml:space="preserve">. </w:t>
      </w:r>
      <w:r w:rsidR="00590EB3">
        <w:t xml:space="preserve">Because the abuse involved a third party, the case was successfully determined, and the proper judgment was given. Fining Mr. Scott was the best verdict that could have been given, and thus I agree with the ruling. </w:t>
      </w:r>
    </w:p>
    <w:p w:rsidR="000519CD" w:rsidRDefault="00DF437A" w:rsidP="005E05BB">
      <w:pPr>
        <w:spacing w:line="480" w:lineRule="auto"/>
      </w:pPr>
      <w:r>
        <w:br w:type="page"/>
      </w:r>
    </w:p>
    <w:p w:rsidR="0087164D" w:rsidRPr="005E05BB" w:rsidRDefault="00DF437A" w:rsidP="005E05BB">
      <w:pPr>
        <w:spacing w:line="480" w:lineRule="auto"/>
        <w:jc w:val="center"/>
        <w:rPr>
          <w:b/>
        </w:rPr>
      </w:pPr>
      <w:r w:rsidRPr="005E05BB">
        <w:rPr>
          <w:b/>
        </w:rPr>
        <w:t>Reference</w:t>
      </w:r>
    </w:p>
    <w:p w:rsidR="005E05BB" w:rsidRDefault="00DF437A" w:rsidP="005E05BB">
      <w:pPr>
        <w:spacing w:line="480" w:lineRule="auto"/>
        <w:ind w:left="720" w:hanging="720"/>
      </w:pPr>
      <w:r w:rsidRPr="00B52A99">
        <w:t>Kerr, O. S. (2014). The Next Generation Communications Privacy Act. </w:t>
      </w:r>
      <w:r w:rsidRPr="00B52A99">
        <w:rPr>
          <w:i/>
          <w:iCs/>
        </w:rPr>
        <w:t>University of Penn</w:t>
      </w:r>
      <w:r w:rsidRPr="00B52A99">
        <w:rPr>
          <w:i/>
          <w:iCs/>
        </w:rPr>
        <w:t>sylvania law review</w:t>
      </w:r>
      <w:r w:rsidRPr="00B52A99">
        <w:t>, 373-419.</w:t>
      </w:r>
    </w:p>
    <w:p w:rsidR="005E05BB" w:rsidRDefault="00DF437A" w:rsidP="005E05BB">
      <w:pPr>
        <w:spacing w:line="480" w:lineRule="auto"/>
        <w:ind w:left="720" w:hanging="720"/>
      </w:pPr>
      <w:r w:rsidRPr="007E509A">
        <w:t>Lai, M. (2016). Police Cognitive Interviews Conducted Through Interpreters—An Experimental Study of the Inherent Conflicts in Interlingual Operations. </w:t>
      </w:r>
      <w:r w:rsidRPr="007E509A">
        <w:rPr>
          <w:i/>
          <w:iCs/>
        </w:rPr>
        <w:t xml:space="preserve">Unpublished Ph. D. Thesis, Department of Translating and Interpreting, </w:t>
      </w:r>
      <w:r w:rsidRPr="007E509A">
        <w:rPr>
          <w:i/>
          <w:iCs/>
        </w:rPr>
        <w:t>School of Global, Urban and Social Studies, RMIT University, VIC, Australia</w:t>
      </w:r>
      <w:r w:rsidRPr="007E509A">
        <w:t>.</w:t>
      </w:r>
    </w:p>
    <w:p w:rsidR="005E05BB" w:rsidRDefault="00DF437A" w:rsidP="005E05BB">
      <w:pPr>
        <w:spacing w:line="480" w:lineRule="auto"/>
        <w:ind w:left="720" w:hanging="720"/>
      </w:pPr>
      <w:r w:rsidRPr="00D7326F">
        <w:t>Scott v. Scott, (1994), a husband failed to defend a divorce complaint by his wife, which included allegations that the husband vi</w:t>
      </w:r>
      <w:r>
        <w:t xml:space="preserve">olated New Jersey's Wiretap Act, </w:t>
      </w:r>
      <w:r w:rsidRPr="00D7326F">
        <w:t xml:space="preserve">277 N.J. Super. </w:t>
      </w:r>
      <w:r w:rsidRPr="00D7326F">
        <w:t>601, 649 A.2d 1372</w:t>
      </w:r>
    </w:p>
    <w:sectPr w:rsidR="005E05BB" w:rsidSect="00A93E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7A" w:rsidRDefault="00DF437A">
      <w:pPr>
        <w:spacing w:after="0"/>
      </w:pPr>
      <w:r>
        <w:separator/>
      </w:r>
    </w:p>
  </w:endnote>
  <w:endnote w:type="continuationSeparator" w:id="0">
    <w:p w:rsidR="00DF437A" w:rsidRDefault="00DF4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7A" w:rsidRDefault="00DF437A">
      <w:pPr>
        <w:spacing w:after="0"/>
      </w:pPr>
      <w:r>
        <w:separator/>
      </w:r>
    </w:p>
  </w:footnote>
  <w:footnote w:type="continuationSeparator" w:id="0">
    <w:p w:rsidR="00DF437A" w:rsidRDefault="00DF4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97338"/>
      <w:docPartObj>
        <w:docPartGallery w:val="Page Numbers (Top of Page)"/>
        <w:docPartUnique/>
      </w:docPartObj>
    </w:sdtPr>
    <w:sdtEndPr>
      <w:rPr>
        <w:noProof/>
      </w:rPr>
    </w:sdtEndPr>
    <w:sdtContent>
      <w:p w:rsidR="00A93EA9" w:rsidRDefault="00DF437A" w:rsidP="00A93EA9">
        <w:pPr>
          <w:pStyle w:val="Header"/>
        </w:pPr>
        <w:r w:rsidRPr="00A93EA9">
          <w:t>Inherent conflicts among the police</w:t>
        </w:r>
        <w:r>
          <w:t xml:space="preserve">                                                                                                 </w:t>
        </w:r>
        <w:r>
          <w:fldChar w:fldCharType="begin"/>
        </w:r>
        <w:r>
          <w:instrText xml:space="preserve"> PAGE   \* MERGEFORMAT </w:instrText>
        </w:r>
        <w:r>
          <w:fldChar w:fldCharType="separate"/>
        </w:r>
        <w:r w:rsidR="00F43292">
          <w:rPr>
            <w:noProof/>
          </w:rPr>
          <w:t>4</w:t>
        </w:r>
        <w:r>
          <w:rPr>
            <w:noProof/>
          </w:rPr>
          <w:fldChar w:fldCharType="end"/>
        </w:r>
      </w:p>
    </w:sdtContent>
  </w:sdt>
  <w:p w:rsidR="00A93EA9" w:rsidRDefault="00A93E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A9" w:rsidRPr="00A93EA9" w:rsidRDefault="00DF437A" w:rsidP="00A93EA9">
    <w:pPr>
      <w:pStyle w:val="Header"/>
    </w:pPr>
    <w:r>
      <w:t xml:space="preserve">Running Head; </w:t>
    </w:r>
    <w:r w:rsidRPr="00A93EA9">
      <w:t>Inherent conflicts among the police</w:t>
    </w:r>
    <w:r>
      <w:t xml:space="preserve">                                                                        1</w:t>
    </w:r>
  </w:p>
  <w:p w:rsidR="00A93EA9" w:rsidRDefault="00DF437A">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ED"/>
    <w:rsid w:val="000519CD"/>
    <w:rsid w:val="003166ED"/>
    <w:rsid w:val="00356B1C"/>
    <w:rsid w:val="00457DAA"/>
    <w:rsid w:val="00590EB3"/>
    <w:rsid w:val="005E05BB"/>
    <w:rsid w:val="006A1B3B"/>
    <w:rsid w:val="00721407"/>
    <w:rsid w:val="00775954"/>
    <w:rsid w:val="007E509A"/>
    <w:rsid w:val="008175A3"/>
    <w:rsid w:val="0087164D"/>
    <w:rsid w:val="00946CD5"/>
    <w:rsid w:val="00A854CB"/>
    <w:rsid w:val="00A93EA9"/>
    <w:rsid w:val="00B2307C"/>
    <w:rsid w:val="00B52A99"/>
    <w:rsid w:val="00C6197F"/>
    <w:rsid w:val="00C74D53"/>
    <w:rsid w:val="00D7326F"/>
    <w:rsid w:val="00DF437A"/>
    <w:rsid w:val="00E75337"/>
    <w:rsid w:val="00F11BDF"/>
    <w:rsid w:val="00F4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EA9"/>
    <w:pPr>
      <w:tabs>
        <w:tab w:val="center" w:pos="4680"/>
        <w:tab w:val="right" w:pos="9360"/>
      </w:tabs>
      <w:spacing w:after="0"/>
    </w:pPr>
  </w:style>
  <w:style w:type="character" w:customStyle="1" w:styleId="HeaderChar">
    <w:name w:val="Header Char"/>
    <w:basedOn w:val="DefaultParagraphFont"/>
    <w:link w:val="Header"/>
    <w:uiPriority w:val="99"/>
    <w:rsid w:val="00A93EA9"/>
  </w:style>
  <w:style w:type="paragraph" w:styleId="Footer">
    <w:name w:val="footer"/>
    <w:basedOn w:val="Normal"/>
    <w:link w:val="FooterChar"/>
    <w:uiPriority w:val="99"/>
    <w:unhideWhenUsed/>
    <w:rsid w:val="00A93EA9"/>
    <w:pPr>
      <w:tabs>
        <w:tab w:val="center" w:pos="4680"/>
        <w:tab w:val="right" w:pos="9360"/>
      </w:tabs>
      <w:spacing w:after="0"/>
    </w:pPr>
  </w:style>
  <w:style w:type="character" w:customStyle="1" w:styleId="FooterChar">
    <w:name w:val="Footer Char"/>
    <w:basedOn w:val="DefaultParagraphFont"/>
    <w:link w:val="Footer"/>
    <w:uiPriority w:val="99"/>
    <w:rsid w:val="00A93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EA9"/>
    <w:pPr>
      <w:tabs>
        <w:tab w:val="center" w:pos="4680"/>
        <w:tab w:val="right" w:pos="9360"/>
      </w:tabs>
      <w:spacing w:after="0"/>
    </w:pPr>
  </w:style>
  <w:style w:type="character" w:customStyle="1" w:styleId="HeaderChar">
    <w:name w:val="Header Char"/>
    <w:basedOn w:val="DefaultParagraphFont"/>
    <w:link w:val="Header"/>
    <w:uiPriority w:val="99"/>
    <w:rsid w:val="00A93EA9"/>
  </w:style>
  <w:style w:type="paragraph" w:styleId="Footer">
    <w:name w:val="footer"/>
    <w:basedOn w:val="Normal"/>
    <w:link w:val="FooterChar"/>
    <w:uiPriority w:val="99"/>
    <w:unhideWhenUsed/>
    <w:rsid w:val="00A93EA9"/>
    <w:pPr>
      <w:tabs>
        <w:tab w:val="center" w:pos="4680"/>
        <w:tab w:val="right" w:pos="9360"/>
      </w:tabs>
      <w:spacing w:after="0"/>
    </w:pPr>
  </w:style>
  <w:style w:type="character" w:customStyle="1" w:styleId="FooterChar">
    <w:name w:val="Footer Char"/>
    <w:basedOn w:val="DefaultParagraphFont"/>
    <w:link w:val="Footer"/>
    <w:uiPriority w:val="99"/>
    <w:rsid w:val="00A9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2021-05-08T15:03:00Z</dcterms:created>
  <dcterms:modified xsi:type="dcterms:W3CDTF">2021-05-08T15:03:00Z</dcterms:modified>
</cp:coreProperties>
</file>